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77F1" w14:textId="77777777" w:rsidR="00D744D0" w:rsidRDefault="00D744D0">
      <w:pPr>
        <w:spacing w:line="240" w:lineRule="auto"/>
        <w:jc w:val="center"/>
        <w:rPr>
          <w:rFonts w:ascii="Avenir" w:eastAsia="Avenir" w:hAnsi="Avenir" w:cs="Avenir"/>
          <w:b/>
          <w:sz w:val="32"/>
          <w:szCs w:val="32"/>
        </w:rPr>
      </w:pPr>
    </w:p>
    <w:p w14:paraId="14A9365D" w14:textId="77777777" w:rsidR="00D744D0" w:rsidRDefault="00D744D0">
      <w:pPr>
        <w:spacing w:line="240" w:lineRule="auto"/>
        <w:jc w:val="center"/>
        <w:rPr>
          <w:rFonts w:ascii="Avenir" w:eastAsia="Avenir" w:hAnsi="Avenir" w:cs="Avenir"/>
          <w:b/>
          <w:sz w:val="32"/>
          <w:szCs w:val="32"/>
        </w:rPr>
      </w:pPr>
    </w:p>
    <w:p w14:paraId="3A975125" w14:textId="77777777" w:rsidR="00D744D0" w:rsidRDefault="00CF7BF6">
      <w:pPr>
        <w:spacing w:line="240" w:lineRule="auto"/>
        <w:jc w:val="center"/>
        <w:rPr>
          <w:rFonts w:ascii="Avenir" w:eastAsia="Avenir" w:hAnsi="Avenir" w:cs="Avenir"/>
          <w:b/>
          <w:sz w:val="32"/>
          <w:szCs w:val="32"/>
        </w:rPr>
      </w:pPr>
      <w:r>
        <w:rPr>
          <w:rFonts w:ascii="Avenir" w:eastAsia="Avenir" w:hAnsi="Avenir" w:cs="Avenir"/>
          <w:b/>
          <w:noProof/>
          <w:sz w:val="32"/>
          <w:szCs w:val="32"/>
          <w:lang w:val="en-US"/>
        </w:rPr>
        <w:drawing>
          <wp:inline distT="0" distB="0" distL="0" distR="0" wp14:anchorId="135FBA46" wp14:editId="5A79BCE9">
            <wp:extent cx="1409700" cy="14097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9700" cy="1409700"/>
                    </a:xfrm>
                    <a:prstGeom prst="rect">
                      <a:avLst/>
                    </a:prstGeom>
                    <a:ln/>
                  </pic:spPr>
                </pic:pic>
              </a:graphicData>
            </a:graphic>
          </wp:inline>
        </w:drawing>
      </w:r>
    </w:p>
    <w:p w14:paraId="5A10DD98" w14:textId="77777777" w:rsidR="00D744D0" w:rsidRDefault="00D744D0">
      <w:pPr>
        <w:spacing w:line="240" w:lineRule="auto"/>
        <w:jc w:val="center"/>
        <w:rPr>
          <w:rFonts w:ascii="Avenir" w:eastAsia="Avenir" w:hAnsi="Avenir" w:cs="Avenir"/>
          <w:b/>
          <w:sz w:val="32"/>
          <w:szCs w:val="32"/>
        </w:rPr>
      </w:pPr>
    </w:p>
    <w:p w14:paraId="664EDEC3" w14:textId="319864DE" w:rsidR="00995011" w:rsidRPr="00995011" w:rsidRDefault="00995011" w:rsidP="00995011">
      <w:pPr>
        <w:jc w:val="center"/>
        <w:rPr>
          <w:rFonts w:ascii="Avenir Book" w:hAnsi="Avenir Book"/>
          <w:b/>
          <w:bCs/>
          <w:sz w:val="32"/>
          <w:szCs w:val="32"/>
        </w:rPr>
      </w:pPr>
      <w:r w:rsidRPr="00995011">
        <w:rPr>
          <w:rFonts w:ascii="Avenir Book" w:hAnsi="Avenir Book"/>
          <w:b/>
          <w:bCs/>
          <w:sz w:val="32"/>
          <w:szCs w:val="32"/>
        </w:rPr>
        <w:t>Tri-City Landfill To Appeal Landfill Permit Revocation</w:t>
      </w:r>
    </w:p>
    <w:p w14:paraId="11AB889D" w14:textId="183D8639" w:rsidR="00995011" w:rsidRPr="00995011" w:rsidRDefault="00995011" w:rsidP="00995011">
      <w:pPr>
        <w:jc w:val="center"/>
        <w:rPr>
          <w:rFonts w:ascii="Avenir Book" w:hAnsi="Avenir Book"/>
          <w:b/>
          <w:bCs/>
          <w:sz w:val="32"/>
          <w:szCs w:val="32"/>
        </w:rPr>
      </w:pPr>
      <w:r w:rsidRPr="00354085">
        <w:rPr>
          <w:rFonts w:ascii="Avenir Book" w:hAnsi="Avenir Book"/>
          <w:b/>
          <w:bCs/>
          <w:sz w:val="28"/>
          <w:szCs w:val="28"/>
        </w:rPr>
        <w:t xml:space="preserve">DEQ Director </w:t>
      </w:r>
      <w:r w:rsidR="00B76558">
        <w:rPr>
          <w:rFonts w:ascii="Avenir Book" w:hAnsi="Avenir Book"/>
          <w:b/>
          <w:bCs/>
          <w:sz w:val="28"/>
          <w:szCs w:val="28"/>
        </w:rPr>
        <w:t>Disregards</w:t>
      </w:r>
      <w:r w:rsidRPr="00354085">
        <w:rPr>
          <w:rFonts w:ascii="Avenir Book" w:hAnsi="Avenir Book"/>
          <w:b/>
          <w:bCs/>
          <w:sz w:val="28"/>
          <w:szCs w:val="28"/>
        </w:rPr>
        <w:t xml:space="preserve"> Hearing Officers Recommendations</w:t>
      </w:r>
    </w:p>
    <w:p w14:paraId="7CA4BB62" w14:textId="77777777" w:rsidR="00995011" w:rsidRDefault="00995011" w:rsidP="00995011">
      <w:pPr>
        <w:widowControl w:val="0"/>
        <w:autoSpaceDE w:val="0"/>
        <w:autoSpaceDN w:val="0"/>
        <w:adjustRightInd w:val="0"/>
        <w:spacing w:line="280" w:lineRule="atLeast"/>
        <w:rPr>
          <w:rFonts w:ascii="Avenir Book" w:hAnsi="Avenir Book"/>
        </w:rPr>
      </w:pPr>
    </w:p>
    <w:p w14:paraId="5825E279" w14:textId="20CA84BD" w:rsidR="00354085" w:rsidRDefault="00CF7BF6" w:rsidP="00354085">
      <w:pPr>
        <w:spacing w:line="240" w:lineRule="auto"/>
        <w:rPr>
          <w:rFonts w:ascii="Avenir Book" w:eastAsia="Avenir" w:hAnsi="Avenir Book" w:cs="Avenir"/>
          <w:color w:val="1C1E29"/>
          <w:sz w:val="24"/>
          <w:szCs w:val="24"/>
        </w:rPr>
      </w:pPr>
      <w:r>
        <w:rPr>
          <w:rFonts w:ascii="Avenir Book" w:eastAsia="Avenir" w:hAnsi="Avenir Book" w:cs="Avenir"/>
          <w:color w:val="1C1E29"/>
          <w:sz w:val="24"/>
          <w:szCs w:val="24"/>
        </w:rPr>
        <w:t>PETERSBURG</w:t>
      </w:r>
      <w:r w:rsidR="00354085" w:rsidRPr="00354085">
        <w:rPr>
          <w:rFonts w:ascii="Avenir Book" w:eastAsia="Avenir" w:hAnsi="Avenir Book" w:cs="Avenir"/>
          <w:color w:val="1C1E29"/>
          <w:sz w:val="24"/>
          <w:szCs w:val="24"/>
        </w:rPr>
        <w:t xml:space="preserve">, Va. (October 17, 2019) – Container First Services (CFS), a wholly-owned subsidiary of </w:t>
      </w:r>
      <w:hyperlink r:id="rId6">
        <w:r w:rsidR="00354085" w:rsidRPr="00354085">
          <w:rPr>
            <w:rFonts w:ascii="Avenir Book" w:eastAsia="Avenir" w:hAnsi="Avenir Book" w:cs="Avenir"/>
            <w:color w:val="4A6EE0"/>
            <w:sz w:val="24"/>
            <w:szCs w:val="24"/>
            <w:u w:val="single"/>
          </w:rPr>
          <w:t>Meridian Waste</w:t>
        </w:r>
      </w:hyperlink>
      <w:r w:rsidR="00354085" w:rsidRPr="00354085">
        <w:rPr>
          <w:rFonts w:ascii="Avenir Book" w:eastAsia="Avenir" w:hAnsi="Avenir Book" w:cs="Avenir"/>
          <w:color w:val="1C1E29"/>
          <w:sz w:val="24"/>
          <w:szCs w:val="24"/>
        </w:rPr>
        <w:t>, an integrated, non-hazardous solid waste services company, announces plan</w:t>
      </w:r>
      <w:r w:rsidR="00B76558">
        <w:rPr>
          <w:rFonts w:ascii="Avenir Book" w:eastAsia="Avenir" w:hAnsi="Avenir Book" w:cs="Avenir"/>
          <w:color w:val="1C1E29"/>
          <w:sz w:val="24"/>
          <w:szCs w:val="24"/>
        </w:rPr>
        <w:t>s</w:t>
      </w:r>
      <w:r w:rsidR="00354085" w:rsidRPr="00354085">
        <w:rPr>
          <w:rFonts w:ascii="Avenir Book" w:eastAsia="Avenir" w:hAnsi="Avenir Book" w:cs="Avenir"/>
          <w:color w:val="1C1E29"/>
          <w:sz w:val="24"/>
          <w:szCs w:val="24"/>
        </w:rPr>
        <w:t xml:space="preserve"> to appeal </w:t>
      </w:r>
      <w:r w:rsidR="00354085">
        <w:rPr>
          <w:rFonts w:ascii="Avenir Book" w:eastAsia="Avenir" w:hAnsi="Avenir Book" w:cs="Avenir"/>
          <w:color w:val="1C1E29"/>
          <w:sz w:val="24"/>
          <w:szCs w:val="24"/>
        </w:rPr>
        <w:t xml:space="preserve">the October 15, 2019 case decision and special order issued by </w:t>
      </w:r>
      <w:r w:rsidR="0002301D">
        <w:rPr>
          <w:rFonts w:ascii="Avenir Book" w:eastAsia="Avenir" w:hAnsi="Avenir Book" w:cs="Avenir"/>
          <w:color w:val="1C1E29"/>
          <w:sz w:val="24"/>
          <w:szCs w:val="24"/>
        </w:rPr>
        <w:t>Department of Environmental Quality (</w:t>
      </w:r>
      <w:r w:rsidR="00354085">
        <w:rPr>
          <w:rFonts w:ascii="Avenir Book" w:eastAsia="Avenir" w:hAnsi="Avenir Book" w:cs="Avenir"/>
          <w:color w:val="1C1E29"/>
          <w:sz w:val="24"/>
          <w:szCs w:val="24"/>
        </w:rPr>
        <w:t>D</w:t>
      </w:r>
      <w:r>
        <w:rPr>
          <w:rFonts w:ascii="Avenir Book" w:eastAsia="Avenir" w:hAnsi="Avenir Book" w:cs="Avenir"/>
          <w:color w:val="1C1E29"/>
          <w:sz w:val="24"/>
          <w:szCs w:val="24"/>
        </w:rPr>
        <w:t>EQ</w:t>
      </w:r>
      <w:r w:rsidR="0002301D">
        <w:rPr>
          <w:rFonts w:ascii="Avenir Book" w:eastAsia="Avenir" w:hAnsi="Avenir Book" w:cs="Avenir"/>
          <w:color w:val="1C1E29"/>
          <w:sz w:val="24"/>
          <w:szCs w:val="24"/>
        </w:rPr>
        <w:t>)</w:t>
      </w:r>
      <w:r w:rsidR="00354085">
        <w:rPr>
          <w:rFonts w:ascii="Avenir Book" w:eastAsia="Avenir" w:hAnsi="Avenir Book" w:cs="Avenir"/>
          <w:color w:val="1C1E29"/>
          <w:sz w:val="24"/>
          <w:szCs w:val="24"/>
        </w:rPr>
        <w:t xml:space="preserve"> Director David </w:t>
      </w:r>
      <w:proofErr w:type="spellStart"/>
      <w:r w:rsidR="00354085">
        <w:rPr>
          <w:rFonts w:ascii="Avenir Book" w:eastAsia="Avenir" w:hAnsi="Avenir Book" w:cs="Avenir"/>
          <w:color w:val="1C1E29"/>
          <w:sz w:val="24"/>
          <w:szCs w:val="24"/>
        </w:rPr>
        <w:t>Paylor</w:t>
      </w:r>
      <w:proofErr w:type="spellEnd"/>
      <w:r>
        <w:rPr>
          <w:rFonts w:ascii="Avenir Book" w:eastAsia="Avenir" w:hAnsi="Avenir Book" w:cs="Avenir"/>
          <w:color w:val="1C1E29"/>
          <w:sz w:val="24"/>
          <w:szCs w:val="24"/>
        </w:rPr>
        <w:t xml:space="preserve"> affecting the Tri-City Landfill located in Petersburg, Va</w:t>
      </w:r>
      <w:r w:rsidR="00354085">
        <w:rPr>
          <w:rFonts w:ascii="Avenir Book" w:eastAsia="Avenir" w:hAnsi="Avenir Book" w:cs="Avenir"/>
          <w:color w:val="1C1E29"/>
          <w:sz w:val="24"/>
          <w:szCs w:val="24"/>
        </w:rPr>
        <w:t>.</w:t>
      </w:r>
    </w:p>
    <w:p w14:paraId="5D54E19A" w14:textId="77777777" w:rsidR="00354085" w:rsidRDefault="00354085" w:rsidP="00354085">
      <w:pPr>
        <w:spacing w:line="240" w:lineRule="auto"/>
        <w:rPr>
          <w:rFonts w:ascii="Avenir Book" w:eastAsia="Avenir" w:hAnsi="Avenir Book" w:cs="Avenir"/>
          <w:color w:val="1C1E29"/>
          <w:sz w:val="24"/>
          <w:szCs w:val="24"/>
        </w:rPr>
      </w:pPr>
    </w:p>
    <w:p w14:paraId="56B5A253" w14:textId="470F218E" w:rsidR="00995011" w:rsidRPr="00354085" w:rsidRDefault="00995011" w:rsidP="00354085">
      <w:pPr>
        <w:spacing w:line="240" w:lineRule="auto"/>
        <w:rPr>
          <w:rFonts w:ascii="Avenir Book" w:eastAsia="Avenir" w:hAnsi="Avenir Book" w:cs="Avenir"/>
          <w:color w:val="1C1E29"/>
          <w:sz w:val="24"/>
          <w:szCs w:val="24"/>
        </w:rPr>
      </w:pPr>
      <w:r w:rsidRPr="00354085">
        <w:rPr>
          <w:rFonts w:ascii="Avenir Book" w:hAnsi="Avenir Book"/>
          <w:sz w:val="24"/>
          <w:szCs w:val="24"/>
        </w:rPr>
        <w:t xml:space="preserve">Given that DEQ was the prosecuting entity, the DEQ Director’s decision to revoke the landfill operating permit for the Tri-City Landfill is not surprising.  The Tri-City Landfill is operated by </w:t>
      </w:r>
      <w:r w:rsidRPr="00354085">
        <w:rPr>
          <w:rFonts w:ascii="Avenir Book" w:hAnsi="Avenir Book" w:cs="Calibri"/>
          <w:color w:val="000000"/>
          <w:sz w:val="24"/>
          <w:szCs w:val="24"/>
        </w:rPr>
        <w:t>The CFS Group Disposal &amp; Recycling Services, LLC</w:t>
      </w:r>
      <w:r w:rsidRPr="00354085">
        <w:rPr>
          <w:rFonts w:ascii="Avenir Book" w:hAnsi="Avenir Book"/>
          <w:sz w:val="24"/>
          <w:szCs w:val="24"/>
        </w:rPr>
        <w:t>, a subsidiary of Meridian Waste Virginia, LLC since February 2017.  DEQ’s decision disregards the significant investment Meridian Waste has made at the Landfill since Febr</w:t>
      </w:r>
      <w:r w:rsidR="00354085">
        <w:rPr>
          <w:rFonts w:ascii="Avenir Book" w:hAnsi="Avenir Book"/>
          <w:sz w:val="24"/>
          <w:szCs w:val="24"/>
        </w:rPr>
        <w:t>u</w:t>
      </w:r>
      <w:r w:rsidRPr="00354085">
        <w:rPr>
          <w:rFonts w:ascii="Avenir Book" w:hAnsi="Avenir Book"/>
          <w:sz w:val="24"/>
          <w:szCs w:val="24"/>
        </w:rPr>
        <w:t xml:space="preserve">ary 2017, </w:t>
      </w:r>
      <w:r w:rsidR="00CF7BF6">
        <w:rPr>
          <w:rFonts w:ascii="Avenir Book" w:hAnsi="Avenir Book"/>
          <w:sz w:val="24"/>
          <w:szCs w:val="24"/>
        </w:rPr>
        <w:t>it neglects</w:t>
      </w:r>
      <w:r w:rsidRPr="00354085">
        <w:rPr>
          <w:rFonts w:ascii="Avenir Book" w:hAnsi="Avenir Book"/>
          <w:sz w:val="24"/>
          <w:szCs w:val="24"/>
        </w:rPr>
        <w:t xml:space="preserve"> the </w:t>
      </w:r>
      <w:r w:rsidR="00CF7BF6">
        <w:rPr>
          <w:rFonts w:ascii="Avenir Book" w:hAnsi="Avenir Book"/>
          <w:sz w:val="24"/>
          <w:szCs w:val="24"/>
        </w:rPr>
        <w:t xml:space="preserve">facility’s </w:t>
      </w:r>
      <w:r w:rsidR="004C4F62">
        <w:rPr>
          <w:rFonts w:ascii="Avenir Book" w:hAnsi="Avenir Book"/>
          <w:sz w:val="24"/>
          <w:szCs w:val="24"/>
        </w:rPr>
        <w:t>substantial</w:t>
      </w:r>
      <w:r w:rsidRPr="00354085">
        <w:rPr>
          <w:rFonts w:ascii="Avenir Book" w:hAnsi="Avenir Book"/>
          <w:sz w:val="24"/>
          <w:szCs w:val="24"/>
        </w:rPr>
        <w:t xml:space="preserve"> financial impact upon the City of Petersburg, </w:t>
      </w:r>
      <w:r w:rsidR="00CF7BF6">
        <w:rPr>
          <w:rFonts w:ascii="Avenir Book" w:hAnsi="Avenir Book"/>
          <w:sz w:val="24"/>
          <w:szCs w:val="24"/>
        </w:rPr>
        <w:t xml:space="preserve">it discounts </w:t>
      </w:r>
      <w:r w:rsidRPr="00354085">
        <w:rPr>
          <w:rFonts w:ascii="Avenir Book" w:hAnsi="Avenir Book"/>
          <w:sz w:val="24"/>
          <w:szCs w:val="24"/>
        </w:rPr>
        <w:t xml:space="preserve">the waste needs of the localities participating in the Central Virginia Waste Management Authority, and </w:t>
      </w:r>
      <w:r w:rsidR="00CF7BF6">
        <w:rPr>
          <w:rFonts w:ascii="Avenir Book" w:hAnsi="Avenir Book"/>
          <w:sz w:val="24"/>
          <w:szCs w:val="24"/>
        </w:rPr>
        <w:t xml:space="preserve">it ignores </w:t>
      </w:r>
      <w:r w:rsidRPr="00354085">
        <w:rPr>
          <w:rFonts w:ascii="Avenir Book" w:hAnsi="Avenir Book"/>
          <w:sz w:val="24"/>
          <w:szCs w:val="24"/>
        </w:rPr>
        <w:t xml:space="preserve">several of the recommendations of the Administrative Hearing Officer.  </w:t>
      </w:r>
    </w:p>
    <w:p w14:paraId="11213095" w14:textId="77777777" w:rsidR="00995011" w:rsidRPr="00354085" w:rsidRDefault="00995011" w:rsidP="00995011">
      <w:pPr>
        <w:rPr>
          <w:rFonts w:ascii="Avenir Book" w:hAnsi="Avenir Book"/>
          <w:sz w:val="24"/>
          <w:szCs w:val="24"/>
        </w:rPr>
      </w:pPr>
    </w:p>
    <w:p w14:paraId="41518338" w14:textId="407DBEB1" w:rsidR="00995011" w:rsidRPr="00354085" w:rsidRDefault="00995011" w:rsidP="00995011">
      <w:pPr>
        <w:rPr>
          <w:rFonts w:ascii="Avenir Book" w:hAnsi="Avenir Book"/>
          <w:sz w:val="24"/>
          <w:szCs w:val="24"/>
        </w:rPr>
      </w:pPr>
      <w:r w:rsidRPr="00354085">
        <w:rPr>
          <w:rFonts w:ascii="Avenir Book" w:hAnsi="Avenir Book"/>
          <w:sz w:val="24"/>
          <w:szCs w:val="24"/>
        </w:rPr>
        <w:t xml:space="preserve">Tri-City Landfill will be filing an appeal with the rules of the Supreme Court of Virginia (Rule 2A:2).  </w:t>
      </w:r>
      <w:r w:rsidR="00F0592C">
        <w:rPr>
          <w:rFonts w:ascii="Avenir Book" w:hAnsi="Avenir Book"/>
          <w:sz w:val="24"/>
          <w:szCs w:val="24"/>
        </w:rPr>
        <w:t>Th</w:t>
      </w:r>
      <w:r w:rsidR="003B1546">
        <w:rPr>
          <w:rFonts w:ascii="Avenir Book" w:hAnsi="Avenir Book"/>
          <w:sz w:val="24"/>
          <w:szCs w:val="24"/>
        </w:rPr>
        <w:t>e</w:t>
      </w:r>
      <w:r w:rsidR="00F0592C">
        <w:rPr>
          <w:rFonts w:ascii="Avenir Book" w:hAnsi="Avenir Book"/>
          <w:sz w:val="24"/>
          <w:szCs w:val="24"/>
        </w:rPr>
        <w:t xml:space="preserve"> special order</w:t>
      </w:r>
      <w:r w:rsidR="003B1546">
        <w:rPr>
          <w:rFonts w:ascii="Avenir Book" w:hAnsi="Avenir Book"/>
          <w:sz w:val="24"/>
          <w:szCs w:val="24"/>
        </w:rPr>
        <w:t xml:space="preserve"> and appeal process </w:t>
      </w:r>
      <w:r w:rsidR="00F0592C">
        <w:rPr>
          <w:rFonts w:ascii="Avenir Book" w:hAnsi="Avenir Book"/>
          <w:sz w:val="24"/>
          <w:szCs w:val="24"/>
        </w:rPr>
        <w:t xml:space="preserve">does not interfere with the company’s </w:t>
      </w:r>
      <w:r w:rsidR="00B76558">
        <w:rPr>
          <w:rFonts w:ascii="Avenir Book" w:hAnsi="Avenir Book"/>
          <w:sz w:val="24"/>
          <w:szCs w:val="24"/>
        </w:rPr>
        <w:t xml:space="preserve">solid waste </w:t>
      </w:r>
      <w:r w:rsidR="00F0592C">
        <w:rPr>
          <w:rFonts w:ascii="Avenir Book" w:hAnsi="Avenir Book"/>
          <w:sz w:val="24"/>
          <w:szCs w:val="24"/>
        </w:rPr>
        <w:t xml:space="preserve">collection processes, contracts or </w:t>
      </w:r>
      <w:r w:rsidR="00B76558">
        <w:rPr>
          <w:rFonts w:ascii="Avenir Book" w:hAnsi="Avenir Book"/>
          <w:sz w:val="24"/>
          <w:szCs w:val="24"/>
        </w:rPr>
        <w:t xml:space="preserve">the </w:t>
      </w:r>
      <w:r w:rsidR="00F0592C">
        <w:rPr>
          <w:rFonts w:ascii="Avenir Book" w:hAnsi="Avenir Book"/>
          <w:sz w:val="24"/>
          <w:szCs w:val="24"/>
        </w:rPr>
        <w:t xml:space="preserve">operation of the municipal solid waste transfer station located adjacent to the landfill.  </w:t>
      </w:r>
      <w:r w:rsidR="003B1546">
        <w:rPr>
          <w:rFonts w:ascii="Avenir Book" w:hAnsi="Avenir Book"/>
          <w:sz w:val="24"/>
          <w:szCs w:val="24"/>
        </w:rPr>
        <w:t>CFS will continue to provide environmental services to its customers and to keep the community clean and healthy.</w:t>
      </w:r>
      <w:r w:rsidRPr="00354085">
        <w:rPr>
          <w:rFonts w:ascii="Avenir Book" w:hAnsi="Avenir Book"/>
          <w:sz w:val="24"/>
          <w:szCs w:val="24"/>
        </w:rPr>
        <w:t xml:space="preserve"> </w:t>
      </w:r>
      <w:r w:rsidRPr="00354085">
        <w:rPr>
          <w:rFonts w:ascii="Avenir Book" w:eastAsia="Times New Roman" w:hAnsi="Avenir Book"/>
          <w:color w:val="000000"/>
          <w:sz w:val="24"/>
          <w:szCs w:val="24"/>
        </w:rPr>
        <w:t xml:space="preserve">  </w:t>
      </w:r>
      <w:r w:rsidRPr="00354085">
        <w:rPr>
          <w:rFonts w:ascii="Avenir Book" w:hAnsi="Avenir Book"/>
          <w:sz w:val="24"/>
          <w:szCs w:val="24"/>
        </w:rPr>
        <w:t xml:space="preserve"> </w:t>
      </w:r>
    </w:p>
    <w:p w14:paraId="4C6001A0" w14:textId="565505A5" w:rsidR="00995011" w:rsidRPr="00354085" w:rsidRDefault="00995011" w:rsidP="00995011">
      <w:pPr>
        <w:rPr>
          <w:rFonts w:ascii="Avenir Book" w:eastAsia="Times New Roman" w:hAnsi="Avenir Book"/>
          <w:color w:val="000000"/>
          <w:sz w:val="24"/>
          <w:szCs w:val="24"/>
        </w:rPr>
      </w:pPr>
      <w:r w:rsidRPr="00354085">
        <w:rPr>
          <w:rFonts w:ascii="Avenir Book" w:eastAsia="Times New Roman" w:hAnsi="Avenir Book"/>
          <w:color w:val="000000"/>
          <w:sz w:val="24"/>
          <w:szCs w:val="24"/>
        </w:rPr>
        <w:br/>
        <w:t>This will be a long legal process that Meridian</w:t>
      </w:r>
      <w:r w:rsidR="00CF7BF6">
        <w:rPr>
          <w:rFonts w:ascii="Avenir Book" w:eastAsia="Times New Roman" w:hAnsi="Avenir Book"/>
          <w:color w:val="000000"/>
          <w:sz w:val="24"/>
          <w:szCs w:val="24"/>
        </w:rPr>
        <w:t xml:space="preserve"> Waste</w:t>
      </w:r>
      <w:r w:rsidRPr="00354085">
        <w:rPr>
          <w:rFonts w:ascii="Avenir Book" w:eastAsia="Times New Roman" w:hAnsi="Avenir Book"/>
          <w:color w:val="000000"/>
          <w:sz w:val="24"/>
          <w:szCs w:val="24"/>
        </w:rPr>
        <w:t xml:space="preserve"> is committed to winning.  The landfill is a vital infrastructure asset that benefits the greater community.  It has been operated in compliance with DEQ orders and regulations.  </w:t>
      </w:r>
      <w:r w:rsidR="00CF7BF6">
        <w:rPr>
          <w:rFonts w:ascii="Avenir Book" w:eastAsia="Times New Roman" w:hAnsi="Avenir Book"/>
          <w:color w:val="000000"/>
          <w:sz w:val="24"/>
          <w:szCs w:val="24"/>
        </w:rPr>
        <w:t>The company</w:t>
      </w:r>
      <w:r w:rsidRPr="00354085">
        <w:rPr>
          <w:rFonts w:ascii="Avenir Book" w:eastAsia="Times New Roman" w:hAnsi="Avenir Book"/>
          <w:color w:val="000000"/>
          <w:sz w:val="24"/>
          <w:szCs w:val="24"/>
        </w:rPr>
        <w:t xml:space="preserve"> looks forward to proving this in the objective forum provided by a court of law. </w:t>
      </w:r>
    </w:p>
    <w:p w14:paraId="0738B770" w14:textId="77777777" w:rsidR="00995011" w:rsidRPr="00354085" w:rsidRDefault="00995011" w:rsidP="00995011">
      <w:pPr>
        <w:rPr>
          <w:rFonts w:ascii="Avenir Book" w:hAnsi="Avenir Book"/>
          <w:sz w:val="24"/>
          <w:szCs w:val="24"/>
        </w:rPr>
      </w:pPr>
    </w:p>
    <w:p w14:paraId="25E20600" w14:textId="77777777" w:rsidR="00995011" w:rsidRPr="00354085" w:rsidRDefault="00995011" w:rsidP="00995011">
      <w:pPr>
        <w:tabs>
          <w:tab w:val="left" w:pos="5643"/>
        </w:tabs>
        <w:rPr>
          <w:rFonts w:ascii="Avenir Book" w:hAnsi="Avenir Book"/>
          <w:b/>
          <w:sz w:val="24"/>
          <w:szCs w:val="24"/>
        </w:rPr>
      </w:pPr>
      <w:r w:rsidRPr="00354085">
        <w:rPr>
          <w:rFonts w:ascii="Avenir Book" w:hAnsi="Avenir Book"/>
          <w:b/>
          <w:sz w:val="24"/>
          <w:szCs w:val="24"/>
        </w:rPr>
        <w:t xml:space="preserve">About Meridian Waste </w:t>
      </w:r>
    </w:p>
    <w:p w14:paraId="6B0CFE52" w14:textId="77777777" w:rsidR="00995011" w:rsidRPr="00354085" w:rsidRDefault="00995011" w:rsidP="00995011">
      <w:pPr>
        <w:shd w:val="clear" w:color="auto" w:fill="FFFFFF"/>
        <w:rPr>
          <w:rFonts w:ascii="Avenir Book" w:eastAsia="Avenir" w:hAnsi="Avenir Book" w:cs="Avenir"/>
          <w:color w:val="201F1E"/>
          <w:sz w:val="24"/>
          <w:szCs w:val="24"/>
          <w:highlight w:val="white"/>
        </w:rPr>
      </w:pPr>
      <w:r w:rsidRPr="00354085">
        <w:rPr>
          <w:rFonts w:ascii="Avenir Book" w:eastAsia="Avenir" w:hAnsi="Avenir Book" w:cs="Avenir"/>
          <w:color w:val="201F1E"/>
          <w:sz w:val="24"/>
          <w:szCs w:val="24"/>
          <w:highlight w:val="white"/>
        </w:rPr>
        <w:t xml:space="preserve">Headquartered in Charlotte, N.C., Meridian Waste is a company defined by its commitment to servicing its customers, caring for and engaging its employees, and generating financial value for its shareholders while delivering a clean and healthy community. The company’s core waste business is centered on residential, commercial, and industrial non-hazardous waste collection and disposal. Currently, the company operates in St. Louis, Mo., Richmond, Va., Blacksburg, Va., Augusta, Ga., Northeast Florida and Knoxville, Tenn., servicing more than 119,792 residential, commercial, industrial and governmental customers. In addition to a fleet of commercial, residential, and roll-off trucks, the company operates two transfer station, three recycling facilities, three municipal solid waste landfills and two C&amp;D landfills in which 890,676 tons of waste are safely disposed annually. For more information, visit </w:t>
      </w:r>
      <w:hyperlink r:id="rId7">
        <w:r w:rsidRPr="00354085">
          <w:rPr>
            <w:rFonts w:ascii="Avenir Book" w:eastAsia="Avenir" w:hAnsi="Avenir Book" w:cs="Avenir"/>
            <w:color w:val="1155CC"/>
            <w:sz w:val="24"/>
            <w:szCs w:val="24"/>
            <w:highlight w:val="white"/>
            <w:u w:val="single"/>
          </w:rPr>
          <w:t>MeridianWaste.com</w:t>
        </w:r>
      </w:hyperlink>
      <w:r w:rsidRPr="00354085">
        <w:rPr>
          <w:rFonts w:ascii="Avenir Book" w:eastAsia="Avenir" w:hAnsi="Avenir Book" w:cs="Avenir"/>
          <w:color w:val="201F1E"/>
          <w:sz w:val="24"/>
          <w:szCs w:val="24"/>
          <w:highlight w:val="white"/>
        </w:rPr>
        <w:t>.</w:t>
      </w:r>
    </w:p>
    <w:p w14:paraId="10AA74EB" w14:textId="5F9FA17F" w:rsidR="00D744D0" w:rsidRDefault="00D744D0">
      <w:pPr>
        <w:tabs>
          <w:tab w:val="left" w:pos="5643"/>
        </w:tabs>
        <w:spacing w:line="240" w:lineRule="auto"/>
        <w:rPr>
          <w:rFonts w:ascii="Avenir" w:eastAsia="Avenir" w:hAnsi="Avenir" w:cs="Avenir"/>
          <w:sz w:val="24"/>
          <w:szCs w:val="24"/>
        </w:rPr>
      </w:pPr>
      <w:bookmarkStart w:id="0" w:name="_GoBack"/>
      <w:bookmarkEnd w:id="0"/>
    </w:p>
    <w:p w14:paraId="76541969" w14:textId="77777777" w:rsidR="00D744D0" w:rsidRDefault="00D744D0">
      <w:pPr>
        <w:spacing w:line="240" w:lineRule="auto"/>
        <w:jc w:val="center"/>
        <w:rPr>
          <w:rFonts w:ascii="Avenir" w:eastAsia="Avenir" w:hAnsi="Avenir" w:cs="Avenir"/>
          <w:b/>
          <w:sz w:val="32"/>
          <w:szCs w:val="32"/>
        </w:rPr>
      </w:pPr>
    </w:p>
    <w:sectPr w:rsidR="00D744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orbel"/>
    <w:charset w:val="00"/>
    <w:family w:val="auto"/>
    <w:pitch w:val="variable"/>
    <w:sig w:usb0="00000001"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D0"/>
    <w:rsid w:val="0002301D"/>
    <w:rsid w:val="00150D55"/>
    <w:rsid w:val="00354085"/>
    <w:rsid w:val="003B1546"/>
    <w:rsid w:val="004C4F62"/>
    <w:rsid w:val="00935F0F"/>
    <w:rsid w:val="00995011"/>
    <w:rsid w:val="00B76558"/>
    <w:rsid w:val="00CF7BF6"/>
    <w:rsid w:val="00D744D0"/>
    <w:rsid w:val="00F0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84B3"/>
  <w15:docId w15:val="{1A3CD138-7115-EF41-9B95-59AC2849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636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36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idianwas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ridianwast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ySyRrfuQr/GZS1Wr85p14PPCeA==">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Bradley W</dc:creator>
  <cp:lastModifiedBy>Lane, Bradley W</cp:lastModifiedBy>
  <cp:revision>2</cp:revision>
  <dcterms:created xsi:type="dcterms:W3CDTF">2019-10-17T19:38:00Z</dcterms:created>
  <dcterms:modified xsi:type="dcterms:W3CDTF">2019-10-17T19:38:00Z</dcterms:modified>
</cp:coreProperties>
</file>